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B2" w:rsidRDefault="00A401B2" w:rsidP="008F5536">
      <w:pPr>
        <w:spacing w:line="480" w:lineRule="auto"/>
        <w:jc w:val="center"/>
        <w:rPr>
          <w:rFonts w:ascii="Times New Roman" w:hAnsi="Times New Roman" w:cs="Times New Roman"/>
          <w:sz w:val="24"/>
          <w:szCs w:val="24"/>
        </w:rPr>
      </w:pPr>
    </w:p>
    <w:p w:rsidR="00B53370" w:rsidRDefault="00B53370" w:rsidP="00B53370">
      <w:pPr>
        <w:spacing w:before="240"/>
        <w:jc w:val="right"/>
        <w:rPr>
          <w:rFonts w:ascii="Times New Roman" w:hAnsi="Times New Roman" w:cs="Times New Roman"/>
          <w:sz w:val="24"/>
          <w:szCs w:val="24"/>
        </w:rPr>
      </w:pPr>
    </w:p>
    <w:p w:rsidR="00B53370" w:rsidRDefault="00B53370" w:rsidP="00B53370">
      <w:pPr>
        <w:spacing w:before="240"/>
        <w:jc w:val="right"/>
        <w:rPr>
          <w:rFonts w:ascii="Times New Roman" w:hAnsi="Times New Roman" w:cs="Times New Roman"/>
          <w:sz w:val="24"/>
          <w:szCs w:val="24"/>
        </w:rPr>
      </w:pPr>
    </w:p>
    <w:p w:rsidR="00B53370" w:rsidRDefault="00B53370" w:rsidP="00B53370">
      <w:pPr>
        <w:spacing w:before="240"/>
        <w:jc w:val="right"/>
        <w:rPr>
          <w:rFonts w:ascii="Times New Roman" w:hAnsi="Times New Roman" w:cs="Times New Roman"/>
          <w:sz w:val="24"/>
          <w:szCs w:val="24"/>
        </w:rPr>
      </w:pPr>
    </w:p>
    <w:p w:rsidR="00B53370" w:rsidRDefault="00B53370" w:rsidP="00B53370">
      <w:pPr>
        <w:spacing w:before="240"/>
        <w:jc w:val="right"/>
        <w:rPr>
          <w:rFonts w:ascii="Times New Roman" w:hAnsi="Times New Roman" w:cs="Times New Roman"/>
          <w:sz w:val="24"/>
          <w:szCs w:val="24"/>
        </w:rPr>
      </w:pPr>
    </w:p>
    <w:p w:rsidR="00B53370" w:rsidRDefault="00B53370" w:rsidP="00B53370">
      <w:pPr>
        <w:spacing w:before="240"/>
        <w:jc w:val="right"/>
        <w:rPr>
          <w:rFonts w:ascii="Times New Roman" w:hAnsi="Times New Roman" w:cs="Times New Roman"/>
          <w:sz w:val="24"/>
          <w:szCs w:val="24"/>
        </w:rPr>
      </w:pPr>
      <w:bookmarkStart w:id="0" w:name="_GoBack"/>
      <w:bookmarkEnd w:id="0"/>
    </w:p>
    <w:p w:rsidR="00B53370" w:rsidRDefault="00B53370" w:rsidP="00B53370">
      <w:pPr>
        <w:spacing w:before="240"/>
        <w:jc w:val="right"/>
        <w:rPr>
          <w:rFonts w:ascii="Times New Roman" w:hAnsi="Times New Roman" w:cs="Times New Roman"/>
          <w:sz w:val="24"/>
          <w:szCs w:val="24"/>
        </w:rPr>
      </w:pPr>
    </w:p>
    <w:p w:rsidR="00B53370" w:rsidRDefault="00B53370" w:rsidP="00B53370">
      <w:pPr>
        <w:spacing w:before="240"/>
        <w:jc w:val="right"/>
        <w:rPr>
          <w:rFonts w:ascii="Times New Roman" w:hAnsi="Times New Roman" w:cs="Times New Roman"/>
          <w:sz w:val="24"/>
          <w:szCs w:val="24"/>
        </w:rPr>
      </w:pPr>
    </w:p>
    <w:p w:rsidR="00B53370" w:rsidRPr="00991D6B" w:rsidRDefault="00B53370" w:rsidP="00B53370">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       </w:t>
      </w:r>
      <w:r w:rsidR="00AC376F" w:rsidRPr="00AC376F">
        <w:t>Center for Medicare and Medicaid Services</w:t>
      </w:r>
      <w:r w:rsidRPr="00AC376F">
        <w:rPr>
          <w:rFonts w:asciiTheme="majorBidi" w:hAnsiTheme="majorBidi" w:cstheme="majorBidi"/>
          <w:sz w:val="24"/>
          <w:szCs w:val="24"/>
        </w:rPr>
        <w:t xml:space="preserve"> </w:t>
      </w:r>
    </w:p>
    <w:p w:rsidR="00B53370" w:rsidRPr="00F568D4" w:rsidRDefault="00B53370" w:rsidP="00B53370">
      <w:pPr>
        <w:spacing w:line="480" w:lineRule="auto"/>
        <w:jc w:val="center"/>
        <w:rPr>
          <w:rFonts w:asciiTheme="majorBidi" w:hAnsiTheme="majorBidi" w:cstheme="majorBidi"/>
          <w:sz w:val="24"/>
          <w:szCs w:val="24"/>
        </w:rPr>
      </w:pPr>
      <w:r>
        <w:rPr>
          <w:rFonts w:asciiTheme="majorBidi" w:hAnsiTheme="majorBidi" w:cstheme="majorBidi"/>
          <w:sz w:val="24"/>
          <w:szCs w:val="24"/>
        </w:rPr>
        <w:t>Shelia Turner</w:t>
      </w:r>
    </w:p>
    <w:p w:rsidR="00B53370" w:rsidRPr="00F568D4" w:rsidRDefault="00B53370" w:rsidP="00B53370">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B3777C">
        <w:rPr>
          <w:rFonts w:asciiTheme="majorBidi" w:hAnsiTheme="majorBidi" w:cstheme="majorBidi"/>
          <w:sz w:val="24"/>
          <w:szCs w:val="24"/>
        </w:rPr>
        <w:t xml:space="preserve">                         May 30</w:t>
      </w:r>
      <w:r w:rsidR="00AC376F" w:rsidRPr="00AC376F">
        <w:rPr>
          <w:rFonts w:asciiTheme="majorBidi" w:hAnsiTheme="majorBidi" w:cstheme="majorBidi"/>
          <w:sz w:val="24"/>
          <w:szCs w:val="24"/>
          <w:vertAlign w:val="superscript"/>
        </w:rPr>
        <w:t>th</w:t>
      </w:r>
      <w:r w:rsidR="00AC376F">
        <w:rPr>
          <w:rFonts w:asciiTheme="majorBidi" w:hAnsiTheme="majorBidi" w:cstheme="majorBidi"/>
          <w:sz w:val="24"/>
          <w:szCs w:val="24"/>
        </w:rPr>
        <w:t xml:space="preserve"> </w:t>
      </w:r>
      <w:r>
        <w:rPr>
          <w:rFonts w:asciiTheme="majorBidi" w:hAnsiTheme="majorBidi" w:cstheme="majorBidi"/>
          <w:sz w:val="24"/>
          <w:szCs w:val="24"/>
        </w:rPr>
        <w:t xml:space="preserve">  2017</w:t>
      </w:r>
    </w:p>
    <w:p w:rsidR="00B53370" w:rsidRDefault="00B53370" w:rsidP="00B53370">
      <w:pPr>
        <w:spacing w:before="240"/>
        <w:jc w:val="center"/>
        <w:rPr>
          <w:rFonts w:ascii="Times New Roman" w:hAnsi="Times New Roman" w:cs="Times New Roman"/>
          <w:sz w:val="24"/>
          <w:szCs w:val="24"/>
        </w:rPr>
      </w:pPr>
    </w:p>
    <w:p w:rsidR="008410C4" w:rsidRDefault="00A401B2" w:rsidP="00B53370">
      <w:pPr>
        <w:spacing w:before="240"/>
        <w:jc w:val="right"/>
        <w:rPr>
          <w:rFonts w:ascii="Times New Roman" w:hAnsi="Times New Roman" w:cs="Times New Roman"/>
          <w:sz w:val="24"/>
          <w:szCs w:val="24"/>
        </w:rPr>
      </w:pPr>
      <w:r>
        <w:rPr>
          <w:rFonts w:ascii="Times New Roman" w:hAnsi="Times New Roman" w:cs="Times New Roman"/>
          <w:sz w:val="24"/>
          <w:szCs w:val="24"/>
        </w:rPr>
        <w:br w:type="page"/>
      </w:r>
    </w:p>
    <w:p w:rsidR="00A401B2" w:rsidRDefault="00A401B2" w:rsidP="008410C4">
      <w:pPr>
        <w:rPr>
          <w:rFonts w:ascii="Times New Roman" w:hAnsi="Times New Roman" w:cs="Times New Roman"/>
          <w:sz w:val="24"/>
          <w:szCs w:val="24"/>
        </w:rPr>
      </w:pPr>
    </w:p>
    <w:p w:rsidR="003E11EB" w:rsidRPr="008F5536" w:rsidRDefault="00A246E5" w:rsidP="00F0258B">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 xml:space="preserve">There are various </w:t>
      </w:r>
      <w:r w:rsidR="00D03B44" w:rsidRPr="008F5536">
        <w:rPr>
          <w:rStyle w:val="qa-interaction-thread-content"/>
          <w:rFonts w:asciiTheme="majorBidi" w:hAnsiTheme="majorBidi" w:cstheme="majorBidi"/>
          <w:b/>
          <w:bCs/>
          <w:color w:val="666666"/>
          <w:lang w:val="en-GB"/>
        </w:rPr>
        <w:t>reasons in</w:t>
      </w:r>
      <w:r w:rsidRPr="008F5536">
        <w:rPr>
          <w:rStyle w:val="qa-interaction-thread-content"/>
          <w:rFonts w:asciiTheme="majorBidi" w:hAnsiTheme="majorBidi" w:cstheme="majorBidi"/>
          <w:b/>
          <w:bCs/>
          <w:color w:val="666666"/>
          <w:lang w:val="en-GB"/>
        </w:rPr>
        <w:t xml:space="preserve"> which one may want to appeal a </w:t>
      </w:r>
      <w:r w:rsidR="00D03B44" w:rsidRPr="008F5536">
        <w:rPr>
          <w:rStyle w:val="qa-interaction-thread-content"/>
          <w:rFonts w:asciiTheme="majorBidi" w:hAnsiTheme="majorBidi" w:cstheme="majorBidi"/>
          <w:b/>
          <w:bCs/>
          <w:color w:val="666666"/>
          <w:lang w:val="en-GB"/>
        </w:rPr>
        <w:t>Medicare</w:t>
      </w:r>
      <w:r w:rsidRPr="008F5536">
        <w:rPr>
          <w:rStyle w:val="qa-interaction-thread-content"/>
          <w:rFonts w:asciiTheme="majorBidi" w:hAnsiTheme="majorBidi" w:cstheme="majorBidi"/>
          <w:b/>
          <w:bCs/>
          <w:color w:val="666666"/>
          <w:lang w:val="en-GB"/>
        </w:rPr>
        <w:t xml:space="preserve"> claim for instance </w:t>
      </w:r>
      <w:r w:rsidR="003E11EB" w:rsidRPr="008F5536">
        <w:rPr>
          <w:rStyle w:val="qa-interaction-thread-content"/>
          <w:rFonts w:asciiTheme="majorBidi" w:hAnsiTheme="majorBidi" w:cstheme="majorBidi"/>
          <w:b/>
          <w:bCs/>
          <w:color w:val="666666"/>
          <w:lang w:val="en-GB"/>
        </w:rPr>
        <w:t>Denials for medical care services</w:t>
      </w:r>
      <w:r w:rsidR="00D03B44" w:rsidRPr="008F5536">
        <w:rPr>
          <w:rStyle w:val="qa-interaction-thread-content"/>
          <w:rFonts w:asciiTheme="majorBidi" w:hAnsiTheme="majorBidi" w:cstheme="majorBidi"/>
          <w:b/>
          <w:bCs/>
          <w:color w:val="666666"/>
          <w:lang w:val="en-GB"/>
        </w:rPr>
        <w:t>, prescriptions</w:t>
      </w:r>
      <w:r w:rsidR="003E11EB" w:rsidRPr="008F5536">
        <w:rPr>
          <w:rStyle w:val="qa-interaction-thread-content"/>
          <w:rFonts w:asciiTheme="majorBidi" w:hAnsiTheme="majorBidi" w:cstheme="majorBidi"/>
          <w:b/>
          <w:bCs/>
          <w:color w:val="666666"/>
          <w:lang w:val="en-GB"/>
        </w:rPr>
        <w:t xml:space="preserve"> if Medicare determines it </w:t>
      </w:r>
      <w:r w:rsidR="00D03B44" w:rsidRPr="008F5536">
        <w:rPr>
          <w:rStyle w:val="qa-interaction-thread-content"/>
          <w:rFonts w:asciiTheme="majorBidi" w:hAnsiTheme="majorBidi" w:cstheme="majorBidi"/>
          <w:b/>
          <w:bCs/>
          <w:color w:val="666666"/>
          <w:lang w:val="en-GB"/>
        </w:rPr>
        <w:t>wasn’t medically</w:t>
      </w:r>
      <w:r w:rsidRPr="008F5536">
        <w:rPr>
          <w:rStyle w:val="qa-interaction-thread-content"/>
          <w:rFonts w:asciiTheme="majorBidi" w:hAnsiTheme="majorBidi" w:cstheme="majorBidi"/>
          <w:b/>
          <w:bCs/>
          <w:color w:val="666666"/>
          <w:lang w:val="en-GB"/>
        </w:rPr>
        <w:t xml:space="preserve"> nec</w:t>
      </w:r>
      <w:r w:rsidR="00D03B44" w:rsidRPr="008F5536">
        <w:rPr>
          <w:rStyle w:val="qa-interaction-thread-content"/>
          <w:rFonts w:asciiTheme="majorBidi" w:hAnsiTheme="majorBidi" w:cstheme="majorBidi"/>
          <w:b/>
          <w:bCs/>
          <w:color w:val="666666"/>
          <w:lang w:val="en-GB"/>
        </w:rPr>
        <w:t xml:space="preserve">essary and denies payment of </w:t>
      </w:r>
      <w:r w:rsidR="003E11EB" w:rsidRPr="008F5536">
        <w:rPr>
          <w:rStyle w:val="qa-interaction-thread-content"/>
          <w:rFonts w:asciiTheme="majorBidi" w:hAnsiTheme="majorBidi" w:cstheme="majorBidi"/>
          <w:b/>
          <w:bCs/>
          <w:color w:val="666666"/>
          <w:lang w:val="en-GB"/>
        </w:rPr>
        <w:t>claim, Medi</w:t>
      </w:r>
      <w:r w:rsidR="002A29E6" w:rsidRPr="008F5536">
        <w:rPr>
          <w:rStyle w:val="qa-interaction-thread-content"/>
          <w:rFonts w:asciiTheme="majorBidi" w:hAnsiTheme="majorBidi" w:cstheme="majorBidi"/>
          <w:b/>
          <w:bCs/>
          <w:color w:val="666666"/>
          <w:lang w:val="en-GB"/>
        </w:rPr>
        <w:t>care determines</w:t>
      </w:r>
      <w:r w:rsidR="00F0258B" w:rsidRPr="008F5536">
        <w:rPr>
          <w:rStyle w:val="qa-interaction-thread-content"/>
          <w:rFonts w:asciiTheme="majorBidi" w:hAnsiTheme="majorBidi" w:cstheme="majorBidi"/>
          <w:b/>
          <w:bCs/>
          <w:color w:val="666666"/>
          <w:lang w:val="en-GB"/>
        </w:rPr>
        <w:t xml:space="preserve"> that </w:t>
      </w:r>
      <w:r w:rsidR="003E11EB" w:rsidRPr="008F5536">
        <w:rPr>
          <w:rStyle w:val="qa-interaction-thread-content"/>
          <w:rFonts w:asciiTheme="majorBidi" w:hAnsiTheme="majorBidi" w:cstheme="majorBidi"/>
          <w:b/>
          <w:bCs/>
          <w:color w:val="666666"/>
          <w:lang w:val="en-GB"/>
        </w:rPr>
        <w:t xml:space="preserve">wheelchair </w:t>
      </w:r>
      <w:r w:rsidR="00D03B44" w:rsidRPr="008F5536">
        <w:rPr>
          <w:rStyle w:val="qa-interaction-thread-content"/>
          <w:rFonts w:asciiTheme="majorBidi" w:hAnsiTheme="majorBidi" w:cstheme="majorBidi"/>
          <w:b/>
          <w:bCs/>
          <w:color w:val="666666"/>
          <w:lang w:val="en-GB"/>
        </w:rPr>
        <w:t>isn’t medically necessary for one’s condition. The</w:t>
      </w:r>
      <w:r w:rsidR="003E11EB" w:rsidRPr="008F5536">
        <w:rPr>
          <w:rStyle w:val="qa-interaction-thread-content"/>
          <w:rFonts w:asciiTheme="majorBidi" w:hAnsiTheme="majorBidi" w:cstheme="majorBidi"/>
          <w:b/>
          <w:bCs/>
          <w:color w:val="666666"/>
          <w:lang w:val="en-GB"/>
        </w:rPr>
        <w:t xml:space="preserve"> procedure is that you first </w:t>
      </w:r>
      <w:r w:rsidR="00D03B44" w:rsidRPr="008F5536">
        <w:rPr>
          <w:rStyle w:val="qa-interaction-thread-content"/>
          <w:rFonts w:asciiTheme="majorBidi" w:hAnsiTheme="majorBidi" w:cstheme="majorBidi"/>
          <w:b/>
          <w:bCs/>
          <w:color w:val="666666"/>
          <w:lang w:val="en-GB"/>
        </w:rPr>
        <w:t>file</w:t>
      </w:r>
      <w:r w:rsidR="003E11EB" w:rsidRPr="008F5536">
        <w:rPr>
          <w:rStyle w:val="qa-interaction-thread-content"/>
          <w:rFonts w:asciiTheme="majorBidi" w:hAnsiTheme="majorBidi" w:cstheme="majorBidi"/>
          <w:b/>
          <w:bCs/>
          <w:color w:val="666666"/>
          <w:lang w:val="en-GB"/>
        </w:rPr>
        <w:t xml:space="preserve"> your appeal within 120 days after </w:t>
      </w:r>
      <w:r w:rsidR="00D03B44" w:rsidRPr="008F5536">
        <w:rPr>
          <w:rStyle w:val="qa-interaction-thread-content"/>
          <w:rFonts w:asciiTheme="majorBidi" w:hAnsiTheme="majorBidi" w:cstheme="majorBidi"/>
          <w:b/>
          <w:bCs/>
          <w:color w:val="666666"/>
          <w:lang w:val="en-GB"/>
        </w:rPr>
        <w:t>receiving Medicare Summary Notice</w:t>
      </w:r>
      <w:r w:rsidR="003E11EB" w:rsidRPr="008F5536">
        <w:rPr>
          <w:rStyle w:val="qa-interaction-thread-content"/>
          <w:rFonts w:asciiTheme="majorBidi" w:hAnsiTheme="majorBidi" w:cstheme="majorBidi"/>
          <w:b/>
          <w:bCs/>
          <w:color w:val="666666"/>
          <w:lang w:val="en-GB"/>
        </w:rPr>
        <w:t xml:space="preserve"> that lists denied claim then you circle item on your MSN which you are appealing and clearly explain why you think the Medicare’s decision is wrong and you may include any additional information which support the </w:t>
      </w:r>
      <w:r w:rsidR="00D03B44" w:rsidRPr="008F5536">
        <w:rPr>
          <w:rStyle w:val="qa-interaction-thread-content"/>
          <w:rFonts w:asciiTheme="majorBidi" w:hAnsiTheme="majorBidi" w:cstheme="majorBidi"/>
          <w:b/>
          <w:bCs/>
          <w:color w:val="666666"/>
          <w:lang w:val="en-GB"/>
        </w:rPr>
        <w:t>appeal. You</w:t>
      </w:r>
      <w:r w:rsidR="003E11EB" w:rsidRPr="008F5536">
        <w:rPr>
          <w:rStyle w:val="qa-interaction-thread-content"/>
          <w:rFonts w:asciiTheme="majorBidi" w:hAnsiTheme="majorBidi" w:cstheme="majorBidi"/>
          <w:b/>
          <w:bCs/>
          <w:color w:val="666666"/>
          <w:lang w:val="en-GB"/>
        </w:rPr>
        <w:t xml:space="preserve"> then carefully </w:t>
      </w:r>
      <w:r w:rsidR="00D03B44" w:rsidRPr="008F5536">
        <w:rPr>
          <w:rStyle w:val="qa-interaction-thread-content"/>
          <w:rFonts w:asciiTheme="majorBidi" w:hAnsiTheme="majorBidi" w:cstheme="majorBidi"/>
          <w:b/>
          <w:bCs/>
          <w:color w:val="666666"/>
          <w:lang w:val="en-GB"/>
        </w:rPr>
        <w:t xml:space="preserve">read </w:t>
      </w:r>
      <w:r w:rsidR="003E11EB" w:rsidRPr="008F5536">
        <w:rPr>
          <w:rStyle w:val="qa-interaction-thread-content"/>
          <w:rFonts w:asciiTheme="majorBidi" w:hAnsiTheme="majorBidi" w:cstheme="majorBidi"/>
          <w:b/>
          <w:bCs/>
          <w:color w:val="666666"/>
          <w:lang w:val="en-GB"/>
        </w:rPr>
        <w:t>specific instructions which appear on</w:t>
      </w:r>
      <w:r w:rsidR="00D03B44" w:rsidRPr="008F5536">
        <w:rPr>
          <w:rStyle w:val="qa-interaction-thread-content"/>
          <w:rFonts w:asciiTheme="majorBidi" w:hAnsiTheme="majorBidi" w:cstheme="majorBidi"/>
          <w:b/>
          <w:bCs/>
          <w:color w:val="666666"/>
          <w:lang w:val="en-GB"/>
        </w:rPr>
        <w:t xml:space="preserve"> </w:t>
      </w:r>
      <w:r w:rsidR="003E11EB" w:rsidRPr="008F5536">
        <w:rPr>
          <w:rStyle w:val="qa-interaction-thread-content"/>
          <w:rFonts w:asciiTheme="majorBidi" w:hAnsiTheme="majorBidi" w:cstheme="majorBidi"/>
          <w:b/>
          <w:bCs/>
          <w:color w:val="666666"/>
          <w:lang w:val="en-GB"/>
        </w:rPr>
        <w:t xml:space="preserve">MSN about how to file the appeal and finally sign your name and include your telephone </w:t>
      </w:r>
      <w:r w:rsidR="00D03B44" w:rsidRPr="008F5536">
        <w:rPr>
          <w:rStyle w:val="qa-interaction-thread-content"/>
          <w:rFonts w:asciiTheme="majorBidi" w:hAnsiTheme="majorBidi" w:cstheme="majorBidi"/>
          <w:b/>
          <w:bCs/>
          <w:color w:val="666666"/>
          <w:lang w:val="en-GB"/>
        </w:rPr>
        <w:t>number. Finally</w:t>
      </w:r>
      <w:r w:rsidR="00784883" w:rsidRPr="008F5536">
        <w:rPr>
          <w:rStyle w:val="qa-interaction-thread-content"/>
          <w:rFonts w:asciiTheme="majorBidi" w:hAnsiTheme="majorBidi" w:cstheme="majorBidi"/>
          <w:b/>
          <w:bCs/>
          <w:color w:val="666666"/>
          <w:lang w:val="en-GB"/>
        </w:rPr>
        <w:t xml:space="preserve"> you send the form to </w:t>
      </w:r>
      <w:r w:rsidR="00D03B44" w:rsidRPr="008F5536">
        <w:rPr>
          <w:rStyle w:val="qa-interaction-thread-content"/>
          <w:rFonts w:asciiTheme="majorBidi" w:hAnsiTheme="majorBidi" w:cstheme="majorBidi"/>
          <w:b/>
          <w:bCs/>
          <w:color w:val="666666"/>
          <w:lang w:val="en-GB"/>
        </w:rPr>
        <w:t>Medicare</w:t>
      </w:r>
      <w:r w:rsidR="00784883" w:rsidRPr="008F5536">
        <w:rPr>
          <w:rStyle w:val="qa-interaction-thread-content"/>
          <w:rFonts w:asciiTheme="majorBidi" w:hAnsiTheme="majorBidi" w:cstheme="majorBidi"/>
          <w:b/>
          <w:bCs/>
          <w:color w:val="666666"/>
          <w:lang w:val="en-GB"/>
        </w:rPr>
        <w:t xml:space="preserve"> services </w:t>
      </w:r>
      <w:r w:rsidR="00F0258B" w:rsidRPr="008F5536">
        <w:rPr>
          <w:rStyle w:val="qa-interaction-thread-content"/>
          <w:rFonts w:asciiTheme="majorBidi" w:hAnsiTheme="majorBidi" w:cstheme="majorBidi"/>
          <w:b/>
          <w:bCs/>
          <w:color w:val="666666"/>
          <w:lang w:val="en-GB"/>
        </w:rPr>
        <w:t>(Casto et al, 2013)</w:t>
      </w:r>
    </w:p>
    <w:p w:rsidR="00D03B44" w:rsidRPr="008F5536" w:rsidRDefault="00784883"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 xml:space="preserve">There are various steps of appealing with redetermination being the initial process where the </w:t>
      </w:r>
      <w:r w:rsidR="00D03B44" w:rsidRPr="008F5536">
        <w:rPr>
          <w:rStyle w:val="qa-interaction-thread-content"/>
          <w:rFonts w:asciiTheme="majorBidi" w:hAnsiTheme="majorBidi" w:cstheme="majorBidi"/>
          <w:b/>
          <w:bCs/>
          <w:color w:val="666666"/>
          <w:lang w:val="en-GB"/>
        </w:rPr>
        <w:t>center of Medicaid cervices is the one listening to the appeal. If</w:t>
      </w:r>
      <w:r w:rsidRPr="008F5536">
        <w:rPr>
          <w:rStyle w:val="qa-interaction-thread-content"/>
          <w:rFonts w:asciiTheme="majorBidi" w:hAnsiTheme="majorBidi" w:cstheme="majorBidi"/>
          <w:b/>
          <w:bCs/>
          <w:color w:val="666666"/>
          <w:lang w:val="en-GB"/>
        </w:rPr>
        <w:t xml:space="preserve"> the appeal is not </w:t>
      </w:r>
      <w:r w:rsidR="00D03B44" w:rsidRPr="008F5536">
        <w:rPr>
          <w:rStyle w:val="qa-interaction-thread-content"/>
          <w:rFonts w:asciiTheme="majorBidi" w:hAnsiTheme="majorBidi" w:cstheme="majorBidi"/>
          <w:b/>
          <w:bCs/>
          <w:color w:val="666666"/>
          <w:lang w:val="en-GB"/>
        </w:rPr>
        <w:t>solved</w:t>
      </w:r>
      <w:r w:rsidRPr="008F5536">
        <w:rPr>
          <w:rStyle w:val="qa-interaction-thread-content"/>
          <w:rFonts w:asciiTheme="majorBidi" w:hAnsiTheme="majorBidi" w:cstheme="majorBidi"/>
          <w:b/>
          <w:bCs/>
          <w:color w:val="666666"/>
          <w:lang w:val="en-GB"/>
        </w:rPr>
        <w:t xml:space="preserve"> reconsideration level is follow</w:t>
      </w:r>
      <w:r w:rsidR="00D03B44" w:rsidRPr="008F5536">
        <w:rPr>
          <w:rStyle w:val="qa-interaction-thread-content"/>
          <w:rFonts w:asciiTheme="majorBidi" w:hAnsiTheme="majorBidi" w:cstheme="majorBidi"/>
          <w:b/>
          <w:bCs/>
          <w:color w:val="666666"/>
          <w:lang w:val="en-GB"/>
        </w:rPr>
        <w:t xml:space="preserve">ed which is done by independent </w:t>
      </w:r>
      <w:r w:rsidRPr="008F5536">
        <w:rPr>
          <w:rStyle w:val="qa-interaction-thread-content"/>
          <w:rFonts w:asciiTheme="majorBidi" w:hAnsiTheme="majorBidi" w:cstheme="majorBidi"/>
          <w:b/>
          <w:bCs/>
          <w:color w:val="666666"/>
          <w:lang w:val="en-GB"/>
        </w:rPr>
        <w:t xml:space="preserve">review organization who will assess the </w:t>
      </w:r>
      <w:r w:rsidR="00D03B44" w:rsidRPr="008F5536">
        <w:rPr>
          <w:rStyle w:val="qa-interaction-thread-content"/>
          <w:rFonts w:asciiTheme="majorBidi" w:hAnsiTheme="majorBidi" w:cstheme="majorBidi"/>
          <w:b/>
          <w:bCs/>
          <w:color w:val="666666"/>
          <w:lang w:val="en-GB"/>
        </w:rPr>
        <w:t>appeal. The</w:t>
      </w:r>
      <w:r w:rsidRPr="008F5536">
        <w:rPr>
          <w:rStyle w:val="qa-interaction-thread-content"/>
          <w:rFonts w:asciiTheme="majorBidi" w:hAnsiTheme="majorBidi" w:cstheme="majorBidi"/>
          <w:b/>
          <w:bCs/>
          <w:color w:val="666666"/>
          <w:lang w:val="en-GB"/>
        </w:rPr>
        <w:t xml:space="preserve"> third level is normally before administrative law judge and one may want to be represented by </w:t>
      </w:r>
      <w:r w:rsidR="00D03B44" w:rsidRPr="008F5536">
        <w:rPr>
          <w:rStyle w:val="qa-interaction-thread-content"/>
          <w:rFonts w:asciiTheme="majorBidi" w:hAnsiTheme="majorBidi" w:cstheme="majorBidi"/>
          <w:b/>
          <w:bCs/>
          <w:color w:val="666666"/>
          <w:lang w:val="en-GB"/>
        </w:rPr>
        <w:t>attorney. This</w:t>
      </w:r>
      <w:r w:rsidRPr="008F5536">
        <w:rPr>
          <w:rStyle w:val="qa-interaction-thread-content"/>
          <w:rFonts w:asciiTheme="majorBidi" w:hAnsiTheme="majorBidi" w:cstheme="majorBidi"/>
          <w:b/>
          <w:bCs/>
          <w:color w:val="666666"/>
          <w:lang w:val="en-GB"/>
        </w:rPr>
        <w:t xml:space="preserve"> step takes place in a conference room where witnesses are called and evidence presented. </w:t>
      </w:r>
      <w:r w:rsidR="00D03B44" w:rsidRPr="008F5536">
        <w:rPr>
          <w:rStyle w:val="qa-interaction-thread-content"/>
          <w:rFonts w:asciiTheme="majorBidi" w:hAnsiTheme="majorBidi" w:cstheme="majorBidi"/>
          <w:b/>
          <w:bCs/>
          <w:color w:val="666666"/>
          <w:lang w:val="en-GB"/>
        </w:rPr>
        <w:t>If appeal</w:t>
      </w:r>
      <w:r w:rsidRPr="008F5536">
        <w:rPr>
          <w:rStyle w:val="qa-interaction-thread-content"/>
          <w:rFonts w:asciiTheme="majorBidi" w:hAnsiTheme="majorBidi" w:cstheme="majorBidi"/>
          <w:b/>
          <w:bCs/>
          <w:color w:val="666666"/>
          <w:lang w:val="en-GB"/>
        </w:rPr>
        <w:t xml:space="preserve"> is denied at this third level, it may still be presented </w:t>
      </w:r>
      <w:r w:rsidR="00D03B44" w:rsidRPr="008F5536">
        <w:rPr>
          <w:rStyle w:val="qa-interaction-thread-content"/>
          <w:rFonts w:asciiTheme="majorBidi" w:hAnsiTheme="majorBidi" w:cstheme="majorBidi"/>
          <w:b/>
          <w:bCs/>
          <w:color w:val="666666"/>
          <w:lang w:val="en-GB"/>
        </w:rPr>
        <w:t>to Medicare</w:t>
      </w:r>
      <w:r w:rsidRPr="008F5536">
        <w:rPr>
          <w:rStyle w:val="qa-interaction-thread-content"/>
          <w:rFonts w:asciiTheme="majorBidi" w:hAnsiTheme="majorBidi" w:cstheme="majorBidi"/>
          <w:b/>
          <w:bCs/>
          <w:color w:val="666666"/>
          <w:lang w:val="en-GB"/>
        </w:rPr>
        <w:t xml:space="preserve"> Appeals Council, a department within U.S. Department of Health and Human </w:t>
      </w:r>
      <w:r w:rsidR="00D03B44" w:rsidRPr="008F5536">
        <w:rPr>
          <w:rStyle w:val="qa-interaction-thread-content"/>
          <w:rFonts w:asciiTheme="majorBidi" w:hAnsiTheme="majorBidi" w:cstheme="majorBidi"/>
          <w:b/>
          <w:bCs/>
          <w:color w:val="666666"/>
          <w:lang w:val="en-GB"/>
        </w:rPr>
        <w:t>Services. The</w:t>
      </w:r>
      <w:r w:rsidRPr="008F5536">
        <w:rPr>
          <w:rStyle w:val="qa-interaction-thread-content"/>
          <w:rFonts w:asciiTheme="majorBidi" w:hAnsiTheme="majorBidi" w:cstheme="majorBidi"/>
          <w:b/>
          <w:bCs/>
          <w:color w:val="666666"/>
          <w:lang w:val="en-GB"/>
        </w:rPr>
        <w:t xml:space="preserve"> final </w:t>
      </w:r>
      <w:r w:rsidR="00D03B44" w:rsidRPr="008F5536">
        <w:rPr>
          <w:rStyle w:val="qa-interaction-thread-content"/>
          <w:rFonts w:asciiTheme="majorBidi" w:hAnsiTheme="majorBidi" w:cstheme="majorBidi"/>
          <w:b/>
          <w:bCs/>
          <w:color w:val="666666"/>
          <w:lang w:val="en-GB"/>
        </w:rPr>
        <w:t xml:space="preserve">appeal </w:t>
      </w:r>
      <w:r w:rsidRPr="008F5536">
        <w:rPr>
          <w:rStyle w:val="qa-interaction-thread-content"/>
          <w:rFonts w:asciiTheme="majorBidi" w:hAnsiTheme="majorBidi" w:cstheme="majorBidi"/>
          <w:b/>
          <w:bCs/>
          <w:color w:val="666666"/>
          <w:lang w:val="en-GB"/>
        </w:rPr>
        <w:t xml:space="preserve">level </w:t>
      </w:r>
      <w:r w:rsidR="00D03B44" w:rsidRPr="008F5536">
        <w:rPr>
          <w:rStyle w:val="qa-interaction-thread-content"/>
          <w:rFonts w:asciiTheme="majorBidi" w:hAnsiTheme="majorBidi" w:cstheme="majorBidi"/>
          <w:b/>
          <w:bCs/>
          <w:color w:val="666666"/>
          <w:lang w:val="en-GB"/>
        </w:rPr>
        <w:t xml:space="preserve">is to the federal courts. One </w:t>
      </w:r>
      <w:r w:rsidRPr="008F5536">
        <w:rPr>
          <w:rStyle w:val="qa-interaction-thread-content"/>
          <w:rFonts w:asciiTheme="majorBidi" w:hAnsiTheme="majorBidi" w:cstheme="majorBidi"/>
          <w:b/>
          <w:bCs/>
          <w:color w:val="666666"/>
          <w:lang w:val="en-GB"/>
        </w:rPr>
        <w:t xml:space="preserve">generally </w:t>
      </w:r>
      <w:r w:rsidR="00077DA3" w:rsidRPr="008F5536">
        <w:rPr>
          <w:rStyle w:val="qa-interaction-thread-content"/>
          <w:rFonts w:asciiTheme="majorBidi" w:hAnsiTheme="majorBidi" w:cstheme="majorBidi"/>
          <w:b/>
          <w:bCs/>
          <w:color w:val="666666"/>
          <w:lang w:val="en-GB"/>
        </w:rPr>
        <w:t>has</w:t>
      </w:r>
      <w:r w:rsidRPr="008F5536">
        <w:rPr>
          <w:rStyle w:val="qa-interaction-thread-content"/>
          <w:rFonts w:asciiTheme="majorBidi" w:hAnsiTheme="majorBidi" w:cstheme="majorBidi"/>
          <w:b/>
          <w:bCs/>
          <w:color w:val="666666"/>
          <w:lang w:val="en-GB"/>
        </w:rPr>
        <w:t xml:space="preserve"> 6</w:t>
      </w:r>
      <w:r w:rsidR="00D03B44" w:rsidRPr="008F5536">
        <w:rPr>
          <w:rStyle w:val="qa-interaction-thread-content"/>
          <w:rFonts w:asciiTheme="majorBidi" w:hAnsiTheme="majorBidi" w:cstheme="majorBidi"/>
          <w:b/>
          <w:bCs/>
          <w:color w:val="666666"/>
          <w:lang w:val="en-GB"/>
        </w:rPr>
        <w:t xml:space="preserve">0 days to file appeals </w:t>
      </w:r>
      <w:r w:rsidR="00F0258B" w:rsidRPr="008F5536">
        <w:rPr>
          <w:rStyle w:val="qa-interaction-thread-content"/>
          <w:rFonts w:asciiTheme="majorBidi" w:hAnsiTheme="majorBidi" w:cstheme="majorBidi"/>
          <w:b/>
          <w:bCs/>
          <w:color w:val="666666"/>
          <w:lang w:val="en-GB"/>
        </w:rPr>
        <w:t>before ALJ</w:t>
      </w:r>
      <w:r w:rsidRPr="008F5536">
        <w:rPr>
          <w:rStyle w:val="qa-interaction-thread-content"/>
          <w:rFonts w:asciiTheme="majorBidi" w:hAnsiTheme="majorBidi" w:cstheme="majorBidi"/>
          <w:b/>
          <w:bCs/>
          <w:color w:val="666666"/>
          <w:lang w:val="en-GB"/>
        </w:rPr>
        <w:t xml:space="preserve">, the Medicare Appeals Council and </w:t>
      </w:r>
      <w:r w:rsidR="00D03B44" w:rsidRPr="008F5536">
        <w:rPr>
          <w:rStyle w:val="qa-interaction-thread-content"/>
          <w:rFonts w:asciiTheme="majorBidi" w:hAnsiTheme="majorBidi" w:cstheme="majorBidi"/>
          <w:b/>
          <w:bCs/>
          <w:color w:val="666666"/>
          <w:lang w:val="en-GB"/>
        </w:rPr>
        <w:t xml:space="preserve">also </w:t>
      </w:r>
      <w:r w:rsidRPr="008F5536">
        <w:rPr>
          <w:rStyle w:val="qa-interaction-thread-content"/>
          <w:rFonts w:asciiTheme="majorBidi" w:hAnsiTheme="majorBidi" w:cstheme="majorBidi"/>
          <w:b/>
          <w:bCs/>
          <w:color w:val="666666"/>
          <w:lang w:val="en-GB"/>
        </w:rPr>
        <w:t>to federal court</w:t>
      </w:r>
      <w:r w:rsidR="00077DA3" w:rsidRPr="008F5536">
        <w:rPr>
          <w:rStyle w:val="qa-interaction-thread-content"/>
          <w:rFonts w:asciiTheme="majorBidi" w:hAnsiTheme="majorBidi" w:cstheme="majorBidi"/>
          <w:b/>
          <w:bCs/>
          <w:color w:val="666666"/>
          <w:lang w:val="en-GB"/>
        </w:rPr>
        <w:t>. (La</w:t>
      </w:r>
      <w:r w:rsidR="00F0258B" w:rsidRPr="008F5536">
        <w:rPr>
          <w:rStyle w:val="qa-interaction-thread-content"/>
          <w:rFonts w:asciiTheme="majorBidi" w:hAnsiTheme="majorBidi" w:cstheme="majorBidi"/>
          <w:b/>
          <w:bCs/>
          <w:color w:val="666666"/>
          <w:lang w:val="en-GB"/>
        </w:rPr>
        <w:t xml:space="preserve"> Tour et al</w:t>
      </w:r>
      <w:r w:rsidR="00077DA3" w:rsidRPr="008F5536">
        <w:rPr>
          <w:rStyle w:val="qa-interaction-thread-content"/>
          <w:rFonts w:asciiTheme="majorBidi" w:hAnsiTheme="majorBidi" w:cstheme="majorBidi"/>
          <w:b/>
          <w:bCs/>
          <w:color w:val="666666"/>
          <w:lang w:val="en-GB"/>
        </w:rPr>
        <w:t>, 2013</w:t>
      </w:r>
      <w:r w:rsidR="00F0258B" w:rsidRPr="008F5536">
        <w:rPr>
          <w:rStyle w:val="qa-interaction-thread-content"/>
          <w:rFonts w:asciiTheme="majorBidi" w:hAnsiTheme="majorBidi" w:cstheme="majorBidi"/>
          <w:b/>
          <w:bCs/>
          <w:color w:val="666666"/>
          <w:lang w:val="en-GB"/>
        </w:rPr>
        <w:t>)</w:t>
      </w:r>
    </w:p>
    <w:p w:rsidR="002A29E6" w:rsidRPr="008F5536" w:rsidRDefault="00EA522F"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 xml:space="preserve">One of the </w:t>
      </w:r>
      <w:r w:rsidR="00786F96" w:rsidRPr="008F5536">
        <w:rPr>
          <w:rStyle w:val="qa-interaction-thread-content"/>
          <w:rFonts w:asciiTheme="majorBidi" w:hAnsiTheme="majorBidi" w:cstheme="majorBidi"/>
          <w:b/>
          <w:bCs/>
          <w:color w:val="666666"/>
          <w:lang w:val="en-GB"/>
        </w:rPr>
        <w:t>advantages</w:t>
      </w:r>
      <w:r w:rsidRPr="008F5536">
        <w:rPr>
          <w:rStyle w:val="qa-interaction-thread-content"/>
          <w:rFonts w:asciiTheme="majorBidi" w:hAnsiTheme="majorBidi" w:cstheme="majorBidi"/>
          <w:b/>
          <w:bCs/>
          <w:color w:val="666666"/>
          <w:lang w:val="en-GB"/>
        </w:rPr>
        <w:t xml:space="preserve"> of center of </w:t>
      </w:r>
      <w:r w:rsidR="00786F96" w:rsidRPr="008F5536">
        <w:rPr>
          <w:rStyle w:val="qa-interaction-thread-content"/>
          <w:rFonts w:asciiTheme="majorBidi" w:hAnsiTheme="majorBidi" w:cstheme="majorBidi"/>
          <w:b/>
          <w:bCs/>
          <w:color w:val="666666"/>
          <w:lang w:val="en-GB"/>
        </w:rPr>
        <w:t>Medicare</w:t>
      </w:r>
      <w:r w:rsidRPr="008F5536">
        <w:rPr>
          <w:rStyle w:val="qa-interaction-thread-content"/>
          <w:rFonts w:asciiTheme="majorBidi" w:hAnsiTheme="majorBidi" w:cstheme="majorBidi"/>
          <w:b/>
          <w:bCs/>
          <w:color w:val="666666"/>
          <w:lang w:val="en-GB"/>
        </w:rPr>
        <w:t xml:space="preserve"> and Medicaid </w:t>
      </w:r>
      <w:r w:rsidR="00786F96" w:rsidRPr="008F5536">
        <w:rPr>
          <w:rStyle w:val="qa-interaction-thread-content"/>
          <w:rFonts w:asciiTheme="majorBidi" w:hAnsiTheme="majorBidi" w:cstheme="majorBidi"/>
          <w:b/>
          <w:bCs/>
          <w:color w:val="666666"/>
          <w:lang w:val="en-GB"/>
        </w:rPr>
        <w:t>services website</w:t>
      </w:r>
      <w:r w:rsidRPr="008F5536">
        <w:rPr>
          <w:rStyle w:val="qa-interaction-thread-content"/>
          <w:rFonts w:asciiTheme="majorBidi" w:hAnsiTheme="majorBidi" w:cstheme="majorBidi"/>
          <w:b/>
          <w:bCs/>
          <w:color w:val="666666"/>
          <w:lang w:val="en-GB"/>
        </w:rPr>
        <w:t xml:space="preserve"> to the public</w:t>
      </w:r>
      <w:r w:rsidR="00786F96" w:rsidRPr="008F5536">
        <w:rPr>
          <w:rStyle w:val="qa-interaction-thread-content"/>
          <w:rFonts w:asciiTheme="majorBidi" w:hAnsiTheme="majorBidi" w:cstheme="majorBidi"/>
          <w:b/>
          <w:bCs/>
          <w:color w:val="666666"/>
          <w:lang w:val="en-GB"/>
        </w:rPr>
        <w:t xml:space="preserve"> is </w:t>
      </w:r>
      <w:r w:rsidR="00786F96" w:rsidRPr="008F5536">
        <w:rPr>
          <w:rStyle w:val="qa-interaction-thread-content"/>
          <w:rFonts w:asciiTheme="majorBidi" w:hAnsiTheme="majorBidi" w:cstheme="majorBidi"/>
          <w:b/>
          <w:color w:val="666666"/>
          <w:lang w:val="en-GB"/>
        </w:rPr>
        <w:t>Access to Info</w:t>
      </w:r>
      <w:r w:rsidR="00786F96" w:rsidRPr="008F5536">
        <w:rPr>
          <w:rStyle w:val="qa-interaction-thread-content"/>
          <w:rFonts w:asciiTheme="majorBidi" w:hAnsiTheme="majorBidi" w:cstheme="majorBidi"/>
          <w:b/>
          <w:bCs/>
          <w:color w:val="666666"/>
          <w:lang w:val="en-GB"/>
        </w:rPr>
        <w:t xml:space="preserve"> in that the public can actually track everything that is happening on this institution. The public can visit at any time of the day or even night and find any information regarding the health care </w:t>
      </w:r>
      <w:r w:rsidR="003D5AEE" w:rsidRPr="008F5536">
        <w:rPr>
          <w:rStyle w:val="qa-interaction-thread-content"/>
          <w:rFonts w:asciiTheme="majorBidi" w:hAnsiTheme="majorBidi" w:cstheme="majorBidi"/>
          <w:b/>
          <w:bCs/>
          <w:color w:val="666666"/>
          <w:lang w:val="en-GB"/>
        </w:rPr>
        <w:t>issues instead</w:t>
      </w:r>
      <w:r w:rsidR="00786F96" w:rsidRPr="008F5536">
        <w:rPr>
          <w:rStyle w:val="qa-interaction-thread-content"/>
          <w:rFonts w:asciiTheme="majorBidi" w:hAnsiTheme="majorBidi" w:cstheme="majorBidi"/>
          <w:b/>
          <w:bCs/>
          <w:color w:val="666666"/>
          <w:lang w:val="en-GB"/>
        </w:rPr>
        <w:t xml:space="preserve"> of going to the facility offices because it is more accessible hence it saves </w:t>
      </w:r>
      <w:r w:rsidR="002213F2" w:rsidRPr="008F5536">
        <w:rPr>
          <w:rStyle w:val="qa-interaction-thread-content"/>
          <w:rFonts w:asciiTheme="majorBidi" w:hAnsiTheme="majorBidi" w:cstheme="majorBidi"/>
          <w:b/>
          <w:bCs/>
          <w:color w:val="666666"/>
          <w:lang w:val="en-GB"/>
        </w:rPr>
        <w:t xml:space="preserve">time. The center of Medicaid </w:t>
      </w:r>
      <w:r w:rsidR="003D5AEE" w:rsidRPr="008F5536">
        <w:rPr>
          <w:rStyle w:val="qa-interaction-thread-content"/>
          <w:rFonts w:asciiTheme="majorBidi" w:hAnsiTheme="majorBidi" w:cstheme="majorBidi"/>
          <w:b/>
          <w:bCs/>
          <w:color w:val="666666"/>
          <w:lang w:val="en-GB"/>
        </w:rPr>
        <w:t>service</w:t>
      </w:r>
      <w:r w:rsidR="002213F2" w:rsidRPr="008F5536">
        <w:rPr>
          <w:rStyle w:val="qa-interaction-thread-content"/>
          <w:rFonts w:asciiTheme="majorBidi" w:hAnsiTheme="majorBidi" w:cstheme="majorBidi"/>
          <w:b/>
          <w:bCs/>
          <w:color w:val="666666"/>
          <w:lang w:val="en-GB"/>
        </w:rPr>
        <w:t xml:space="preserve"> may upload something and the public easily find this </w:t>
      </w:r>
      <w:r w:rsidR="003D5AEE" w:rsidRPr="008F5536">
        <w:rPr>
          <w:rStyle w:val="qa-interaction-thread-content"/>
          <w:rFonts w:asciiTheme="majorBidi" w:hAnsiTheme="majorBidi" w:cstheme="majorBidi"/>
          <w:b/>
          <w:bCs/>
          <w:color w:val="666666"/>
          <w:lang w:val="en-GB"/>
        </w:rPr>
        <w:t>information. Another</w:t>
      </w:r>
      <w:r w:rsidR="00786F96" w:rsidRPr="008F5536">
        <w:rPr>
          <w:rStyle w:val="qa-interaction-thread-content"/>
          <w:rFonts w:asciiTheme="majorBidi" w:hAnsiTheme="majorBidi" w:cstheme="majorBidi"/>
          <w:b/>
          <w:bCs/>
          <w:color w:val="666666"/>
          <w:lang w:val="en-GB"/>
        </w:rPr>
        <w:t xml:space="preserve"> a</w:t>
      </w:r>
      <w:r w:rsidR="003D5AEE" w:rsidRPr="008F5536">
        <w:rPr>
          <w:rStyle w:val="qa-interaction-thread-content"/>
          <w:rFonts w:asciiTheme="majorBidi" w:hAnsiTheme="majorBidi" w:cstheme="majorBidi"/>
          <w:b/>
          <w:bCs/>
          <w:color w:val="666666"/>
          <w:lang w:val="en-GB"/>
        </w:rPr>
        <w:t xml:space="preserve">dvantage is </w:t>
      </w:r>
      <w:r w:rsidR="003D5AEE" w:rsidRPr="008F5536">
        <w:rPr>
          <w:rStyle w:val="qa-interaction-thread-content"/>
          <w:rFonts w:asciiTheme="majorBidi" w:hAnsiTheme="majorBidi" w:cstheme="majorBidi"/>
          <w:b/>
          <w:color w:val="666666"/>
          <w:lang w:val="en-GB"/>
        </w:rPr>
        <w:t>Satisfaction</w:t>
      </w:r>
      <w:r w:rsidR="003D5AEE" w:rsidRPr="008F5536">
        <w:rPr>
          <w:rStyle w:val="qa-interaction-thread-content"/>
          <w:rFonts w:asciiTheme="majorBidi" w:hAnsiTheme="majorBidi" w:cstheme="majorBidi"/>
          <w:b/>
          <w:bCs/>
          <w:color w:val="666666"/>
          <w:lang w:val="en-GB"/>
        </w:rPr>
        <w:t xml:space="preserve"> in that the website is more convenient for the public as it makes it </w:t>
      </w:r>
      <w:r w:rsidR="003D5AEE" w:rsidRPr="008F5536">
        <w:rPr>
          <w:rStyle w:val="qa-interaction-thread-content"/>
          <w:rFonts w:asciiTheme="majorBidi" w:hAnsiTheme="majorBidi" w:cstheme="majorBidi"/>
          <w:b/>
          <w:bCs/>
          <w:color w:val="666666"/>
          <w:lang w:val="en-GB"/>
        </w:rPr>
        <w:lastRenderedPageBreak/>
        <w:t xml:space="preserve">easy for them to ask or inquire something rather than driving a car to the physical location and browsing for the location. The public can just find what they are looking for on the institution online </w:t>
      </w:r>
      <w:r w:rsidR="00077DA3" w:rsidRPr="008F5536">
        <w:rPr>
          <w:rStyle w:val="qa-interaction-thread-content"/>
          <w:rFonts w:asciiTheme="majorBidi" w:hAnsiTheme="majorBidi" w:cstheme="majorBidi"/>
          <w:b/>
          <w:bCs/>
          <w:color w:val="666666"/>
          <w:lang w:val="en-GB"/>
        </w:rPr>
        <w:t>site (</w:t>
      </w:r>
      <w:r w:rsidR="00F0258B" w:rsidRPr="008F5536">
        <w:rPr>
          <w:rStyle w:val="qa-interaction-thread-content"/>
          <w:rFonts w:asciiTheme="majorBidi" w:hAnsiTheme="majorBidi" w:cstheme="majorBidi"/>
          <w:b/>
          <w:bCs/>
          <w:color w:val="666666"/>
          <w:lang w:val="en-GB"/>
        </w:rPr>
        <w:t>CSM</w:t>
      </w:r>
      <w:r w:rsidR="00077DA3" w:rsidRPr="008F5536">
        <w:rPr>
          <w:rStyle w:val="qa-interaction-thread-content"/>
          <w:rFonts w:asciiTheme="majorBidi" w:hAnsiTheme="majorBidi" w:cstheme="majorBidi"/>
          <w:b/>
          <w:bCs/>
          <w:color w:val="666666"/>
          <w:lang w:val="en-GB"/>
        </w:rPr>
        <w:t>, 2017</w:t>
      </w:r>
      <w:r w:rsidR="00F0258B" w:rsidRPr="008F5536">
        <w:rPr>
          <w:rStyle w:val="qa-interaction-thread-content"/>
          <w:rFonts w:asciiTheme="majorBidi" w:hAnsiTheme="majorBidi" w:cstheme="majorBidi"/>
          <w:b/>
          <w:bCs/>
          <w:color w:val="666666"/>
          <w:lang w:val="en-GB"/>
        </w:rPr>
        <w:t>)</w:t>
      </w:r>
    </w:p>
    <w:p w:rsidR="002A29E6" w:rsidRPr="008F5536" w:rsidRDefault="007B4118"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 xml:space="preserve">The number of menu options on the website is quite a lot and this becomes complex and confusing to the public. The recommended menu options is 7 as this becomes simple for the users to adapt but the more the menu options the more it becomes difficult for the users to make decisions since the more choices a person has the longer it takes them to make a </w:t>
      </w:r>
      <w:r w:rsidR="002A29E6" w:rsidRPr="008F5536">
        <w:rPr>
          <w:rStyle w:val="qa-interaction-thread-content"/>
          <w:rFonts w:asciiTheme="majorBidi" w:hAnsiTheme="majorBidi" w:cstheme="majorBidi"/>
          <w:b/>
          <w:bCs/>
          <w:color w:val="666666"/>
          <w:lang w:val="en-GB"/>
        </w:rPr>
        <w:t>decision. Additionally</w:t>
      </w:r>
      <w:r w:rsidRPr="008F5536">
        <w:rPr>
          <w:rStyle w:val="qa-interaction-thread-content"/>
          <w:rFonts w:asciiTheme="majorBidi" w:hAnsiTheme="majorBidi" w:cstheme="majorBidi"/>
          <w:b/>
          <w:bCs/>
          <w:color w:val="666666"/>
          <w:lang w:val="en-GB"/>
        </w:rPr>
        <w:t xml:space="preserve"> the website </w:t>
      </w:r>
      <w:r w:rsidR="002A29E6" w:rsidRPr="008F5536">
        <w:rPr>
          <w:rStyle w:val="qa-interaction-thread-content"/>
          <w:rFonts w:asciiTheme="majorBidi" w:hAnsiTheme="majorBidi" w:cstheme="majorBidi"/>
          <w:b/>
          <w:bCs/>
          <w:color w:val="666666"/>
          <w:lang w:val="en-GB"/>
        </w:rPr>
        <w:t>has a lot of</w:t>
      </w:r>
      <w:r w:rsidR="00077DA3" w:rsidRPr="008F5536">
        <w:rPr>
          <w:rStyle w:val="qa-interaction-thread-content"/>
          <w:rFonts w:asciiTheme="majorBidi" w:hAnsiTheme="majorBidi" w:cstheme="majorBidi"/>
          <w:b/>
          <w:bCs/>
          <w:color w:val="666666"/>
          <w:lang w:val="en-GB"/>
        </w:rPr>
        <w:t xml:space="preserve"> </w:t>
      </w:r>
      <w:r w:rsidR="002A29E6" w:rsidRPr="008F5536">
        <w:rPr>
          <w:rStyle w:val="qa-interaction-thread-content"/>
          <w:rFonts w:asciiTheme="majorBidi" w:hAnsiTheme="majorBidi" w:cstheme="majorBidi"/>
          <w:b/>
          <w:bCs/>
          <w:color w:val="666666"/>
          <w:lang w:val="en-GB"/>
        </w:rPr>
        <w:t xml:space="preserve"> Drop down menus which at a glance it </w:t>
      </w:r>
      <w:r w:rsidR="00077DA3" w:rsidRPr="008F5536">
        <w:rPr>
          <w:rStyle w:val="qa-interaction-thread-content"/>
          <w:rFonts w:asciiTheme="majorBidi" w:hAnsiTheme="majorBidi" w:cstheme="majorBidi"/>
          <w:b/>
          <w:bCs/>
          <w:color w:val="666666"/>
          <w:lang w:val="en-GB"/>
        </w:rPr>
        <w:t>seems</w:t>
      </w:r>
      <w:r w:rsidR="002A29E6" w:rsidRPr="008F5536">
        <w:rPr>
          <w:rStyle w:val="qa-interaction-thread-content"/>
          <w:rFonts w:asciiTheme="majorBidi" w:hAnsiTheme="majorBidi" w:cstheme="majorBidi"/>
          <w:b/>
          <w:bCs/>
          <w:color w:val="666666"/>
          <w:lang w:val="en-GB"/>
        </w:rPr>
        <w:t xml:space="preserve"> like a good idea as it saves on space and allow you to add more information. But most times, drop down menus produce added complexity to the website and bring confusion on the users </w:t>
      </w:r>
    </w:p>
    <w:p w:rsidR="002A29E6" w:rsidRPr="008F5536" w:rsidRDefault="002A29E6"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Reference</w:t>
      </w:r>
    </w:p>
    <w:p w:rsidR="002A29E6" w:rsidRPr="008F5536" w:rsidRDefault="00077DA3"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 xml:space="preserve">1. </w:t>
      </w:r>
      <w:hyperlink r:id="rId8" w:history="1">
        <w:r w:rsidR="002A29E6" w:rsidRPr="008F5536">
          <w:rPr>
            <w:rStyle w:val="qa-interaction-thread-content"/>
            <w:rFonts w:asciiTheme="majorBidi" w:hAnsiTheme="majorBidi" w:cstheme="majorBidi"/>
            <w:b/>
            <w:bCs/>
            <w:color w:val="666666"/>
            <w:lang w:val="en-GB"/>
          </w:rPr>
          <w:t>Medicaid &amp; CHIP January 2017 Application, Eligibility, and Enrollment Data</w:t>
        </w:r>
      </w:hyperlink>
      <w:r w:rsidR="002A29E6" w:rsidRPr="008F5536">
        <w:rPr>
          <w:rStyle w:val="qa-interaction-thread-content"/>
          <w:rFonts w:asciiTheme="majorBidi" w:hAnsiTheme="majorBidi" w:cstheme="majorBidi"/>
          <w:b/>
          <w:bCs/>
          <w:color w:val="666666"/>
          <w:lang w:val="en-GB"/>
        </w:rPr>
        <w:t xml:space="preserve"> Apr 26, 2017</w:t>
      </w:r>
    </w:p>
    <w:p w:rsidR="002A29E6" w:rsidRPr="008F5536" w:rsidRDefault="00F0258B"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2. Casto</w:t>
      </w:r>
      <w:r w:rsidR="00077DA3" w:rsidRPr="008F5536">
        <w:rPr>
          <w:rStyle w:val="qa-interaction-thread-content"/>
          <w:rFonts w:asciiTheme="majorBidi" w:hAnsiTheme="majorBidi" w:cstheme="majorBidi"/>
          <w:b/>
          <w:bCs/>
          <w:color w:val="666666"/>
          <w:lang w:val="en-GB"/>
        </w:rPr>
        <w:t>, A.B, &amp;Layman, E.2013.principles</w:t>
      </w:r>
      <w:r w:rsidR="00DF60D7" w:rsidRPr="008F5536">
        <w:rPr>
          <w:rStyle w:val="qa-interaction-thread-content"/>
          <w:rFonts w:asciiTheme="majorBidi" w:hAnsiTheme="majorBidi" w:cstheme="majorBidi"/>
          <w:b/>
          <w:bCs/>
          <w:color w:val="666666"/>
          <w:lang w:val="en-GB"/>
        </w:rPr>
        <w:t xml:space="preserve"> of health care reimbursement (4th edition).Chicago.AHIMA</w:t>
      </w:r>
    </w:p>
    <w:p w:rsidR="00DF60D7" w:rsidRPr="008F5536" w:rsidRDefault="00DF60D7" w:rsidP="008F5536">
      <w:pPr>
        <w:spacing w:line="480" w:lineRule="auto"/>
        <w:rPr>
          <w:rStyle w:val="qa-interaction-thread-content"/>
          <w:rFonts w:asciiTheme="majorBidi" w:hAnsiTheme="majorBidi" w:cstheme="majorBidi"/>
          <w:b/>
          <w:bCs/>
          <w:color w:val="666666"/>
          <w:lang w:val="en-GB"/>
        </w:rPr>
      </w:pPr>
      <w:r w:rsidRPr="008F5536">
        <w:rPr>
          <w:rStyle w:val="qa-interaction-thread-content"/>
          <w:rFonts w:asciiTheme="majorBidi" w:hAnsiTheme="majorBidi" w:cstheme="majorBidi"/>
          <w:b/>
          <w:bCs/>
          <w:color w:val="666666"/>
          <w:lang w:val="en-GB"/>
        </w:rPr>
        <w:t>3.</w:t>
      </w:r>
      <w:r w:rsidR="00F0258B" w:rsidRPr="008F5536">
        <w:rPr>
          <w:rStyle w:val="qa-interaction-thread-content"/>
          <w:rFonts w:asciiTheme="majorBidi" w:hAnsiTheme="majorBidi" w:cstheme="majorBidi"/>
          <w:b/>
          <w:bCs/>
          <w:color w:val="666666"/>
          <w:lang w:val="en-GB"/>
        </w:rPr>
        <w:t xml:space="preserve"> </w:t>
      </w:r>
      <w:r w:rsidRPr="008F5536">
        <w:rPr>
          <w:rStyle w:val="qa-interaction-thread-content"/>
          <w:rFonts w:asciiTheme="majorBidi" w:hAnsiTheme="majorBidi" w:cstheme="majorBidi"/>
          <w:b/>
          <w:bCs/>
          <w:color w:val="666666"/>
          <w:lang w:val="en-GB"/>
        </w:rPr>
        <w:t>La Tour</w:t>
      </w:r>
      <w:r w:rsidR="00077DA3" w:rsidRPr="008F5536">
        <w:rPr>
          <w:rStyle w:val="qa-interaction-thread-content"/>
          <w:rFonts w:asciiTheme="majorBidi" w:hAnsiTheme="majorBidi" w:cstheme="majorBidi"/>
          <w:b/>
          <w:bCs/>
          <w:color w:val="666666"/>
          <w:lang w:val="en-GB"/>
        </w:rPr>
        <w:t>, K.M</w:t>
      </w:r>
      <w:r w:rsidRPr="008F5536">
        <w:rPr>
          <w:rStyle w:val="qa-interaction-thread-content"/>
          <w:rFonts w:asciiTheme="majorBidi" w:hAnsiTheme="majorBidi" w:cstheme="majorBidi"/>
          <w:b/>
          <w:bCs/>
          <w:color w:val="666666"/>
          <w:lang w:val="en-GB"/>
        </w:rPr>
        <w:t xml:space="preserve"> Eichenwald</w:t>
      </w:r>
      <w:r w:rsidR="00077DA3" w:rsidRPr="008F5536">
        <w:rPr>
          <w:rStyle w:val="qa-interaction-thread-content"/>
          <w:rFonts w:asciiTheme="majorBidi" w:hAnsiTheme="majorBidi" w:cstheme="majorBidi"/>
          <w:b/>
          <w:bCs/>
          <w:color w:val="666666"/>
          <w:lang w:val="en-GB"/>
        </w:rPr>
        <w:t>, maki, S. (</w:t>
      </w:r>
      <w:r w:rsidRPr="008F5536">
        <w:rPr>
          <w:rStyle w:val="qa-interaction-thread-content"/>
          <w:rFonts w:asciiTheme="majorBidi" w:hAnsiTheme="majorBidi" w:cstheme="majorBidi"/>
          <w:b/>
          <w:bCs/>
          <w:color w:val="666666"/>
          <w:lang w:val="en-GB"/>
        </w:rPr>
        <w:t>2013)</w:t>
      </w:r>
      <w:r w:rsidR="00F0258B" w:rsidRPr="008F5536">
        <w:rPr>
          <w:rStyle w:val="qa-interaction-thread-content"/>
          <w:rFonts w:asciiTheme="majorBidi" w:hAnsiTheme="majorBidi" w:cstheme="majorBidi"/>
          <w:b/>
          <w:bCs/>
          <w:color w:val="666666"/>
          <w:lang w:val="en-GB"/>
        </w:rPr>
        <w:t xml:space="preserve">.Health information </w:t>
      </w:r>
      <w:r w:rsidR="00077DA3" w:rsidRPr="008F5536">
        <w:rPr>
          <w:rStyle w:val="qa-interaction-thread-content"/>
          <w:rFonts w:asciiTheme="majorBidi" w:hAnsiTheme="majorBidi" w:cstheme="majorBidi"/>
          <w:b/>
          <w:bCs/>
          <w:color w:val="666666"/>
          <w:lang w:val="en-GB"/>
        </w:rPr>
        <w:t>management; concepts</w:t>
      </w:r>
      <w:r w:rsidR="00F0258B" w:rsidRPr="008F5536">
        <w:rPr>
          <w:rStyle w:val="qa-interaction-thread-content"/>
          <w:rFonts w:asciiTheme="majorBidi" w:hAnsiTheme="majorBidi" w:cstheme="majorBidi"/>
          <w:b/>
          <w:bCs/>
          <w:color w:val="666666"/>
          <w:lang w:val="en-GB"/>
        </w:rPr>
        <w:t xml:space="preserve">, principles and </w:t>
      </w:r>
      <w:r w:rsidR="00077DA3" w:rsidRPr="008F5536">
        <w:rPr>
          <w:rStyle w:val="qa-interaction-thread-content"/>
          <w:rFonts w:asciiTheme="majorBidi" w:hAnsiTheme="majorBidi" w:cstheme="majorBidi"/>
          <w:b/>
          <w:bCs/>
          <w:color w:val="666666"/>
          <w:lang w:val="en-GB"/>
        </w:rPr>
        <w:t>practices (4th</w:t>
      </w:r>
      <w:r w:rsidR="00F0258B" w:rsidRPr="008F5536">
        <w:rPr>
          <w:rStyle w:val="qa-interaction-thread-content"/>
          <w:rFonts w:asciiTheme="majorBidi" w:hAnsiTheme="majorBidi" w:cstheme="majorBidi"/>
          <w:b/>
          <w:bCs/>
          <w:color w:val="666666"/>
          <w:lang w:val="en-GB"/>
        </w:rPr>
        <w:t xml:space="preserve"> edition).Chicago.AHIMA</w:t>
      </w:r>
    </w:p>
    <w:p w:rsidR="007B4118" w:rsidRPr="008F5536" w:rsidRDefault="007B4118" w:rsidP="008F5536">
      <w:pPr>
        <w:spacing w:line="480" w:lineRule="auto"/>
        <w:rPr>
          <w:rStyle w:val="qa-interaction-thread-content"/>
          <w:rFonts w:asciiTheme="majorBidi" w:hAnsiTheme="majorBidi" w:cstheme="majorBidi"/>
          <w:b/>
          <w:bCs/>
          <w:color w:val="666666"/>
          <w:lang w:val="en-GB"/>
        </w:rPr>
      </w:pPr>
    </w:p>
    <w:sectPr w:rsidR="007B4118" w:rsidRPr="008F5536" w:rsidSect="008F55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43" w:rsidRDefault="00C47143" w:rsidP="00C47143">
      <w:pPr>
        <w:spacing w:after="0" w:line="240" w:lineRule="auto"/>
      </w:pPr>
      <w:r>
        <w:separator/>
      </w:r>
    </w:p>
  </w:endnote>
  <w:endnote w:type="continuationSeparator" w:id="0">
    <w:p w:rsidR="00C47143" w:rsidRDefault="00C47143" w:rsidP="00C4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C" w:rsidRDefault="008F5536" w:rsidP="008F5536">
    <w:pPr>
      <w:pStyle w:val="Footer"/>
      <w:jc w:val="center"/>
      <w:rPr>
        <w:rFonts w:ascii="Arial Unicode MS" w:eastAsia="Arial Unicode MS" w:hAnsi="Arial Unicode MS" w:cs="Arial Unicode MS"/>
        <w:color w:val="000000"/>
        <w:sz w:val="17"/>
      </w:rPr>
    </w:pPr>
    <w:bookmarkStart w:id="1" w:name="aliashCopyrightFooter1FooterEvenPages"/>
    <w:r w:rsidRPr="008F5536">
      <w:rPr>
        <w:rFonts w:ascii="Arial Unicode MS" w:eastAsia="Arial Unicode MS" w:hAnsi="Arial Unicode MS" w:cs="Arial Unicode MS"/>
        <w:color w:val="000000"/>
        <w:sz w:val="17"/>
      </w:rPr>
      <w:t>© 2017 Corning Incorporated. All Rights Reserved.</w:t>
    </w:r>
  </w:p>
  <w:bookmarkEnd w:id="1"/>
  <w:p w:rsidR="008F5536" w:rsidRDefault="008F5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C" w:rsidRDefault="008F5536" w:rsidP="008F5536">
    <w:pPr>
      <w:pStyle w:val="Footer"/>
      <w:jc w:val="center"/>
      <w:rPr>
        <w:rFonts w:ascii="Arial Unicode MS" w:eastAsia="Arial Unicode MS" w:hAnsi="Arial Unicode MS" w:cs="Arial Unicode MS"/>
        <w:color w:val="000000"/>
        <w:sz w:val="17"/>
      </w:rPr>
    </w:pPr>
    <w:bookmarkStart w:id="2" w:name="aliashCopyrightFooter1FooterPrimary"/>
    <w:r w:rsidRPr="008F5536">
      <w:rPr>
        <w:rFonts w:ascii="Arial Unicode MS" w:eastAsia="Arial Unicode MS" w:hAnsi="Arial Unicode MS" w:cs="Arial Unicode MS"/>
        <w:color w:val="000000"/>
        <w:sz w:val="17"/>
      </w:rPr>
      <w:t>© 2017 Corning Incorporated. All Rights Reserved.</w:t>
    </w:r>
  </w:p>
  <w:bookmarkEnd w:id="2"/>
  <w:p w:rsidR="008F5536" w:rsidRDefault="008F5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77C" w:rsidRDefault="008F5536" w:rsidP="008F5536">
    <w:pPr>
      <w:pStyle w:val="Footer"/>
      <w:jc w:val="center"/>
      <w:rPr>
        <w:rFonts w:ascii="Arial Unicode MS" w:eastAsia="Arial Unicode MS" w:hAnsi="Arial Unicode MS" w:cs="Arial Unicode MS"/>
        <w:color w:val="000000"/>
        <w:sz w:val="17"/>
      </w:rPr>
    </w:pPr>
    <w:bookmarkStart w:id="3" w:name="aliashCopyrightFooter1FooterFirstPage"/>
    <w:r w:rsidRPr="008F5536">
      <w:rPr>
        <w:rFonts w:ascii="Arial Unicode MS" w:eastAsia="Arial Unicode MS" w:hAnsi="Arial Unicode MS" w:cs="Arial Unicode MS"/>
        <w:color w:val="000000"/>
        <w:sz w:val="17"/>
      </w:rPr>
      <w:t>© 2017 Corning Incorporated. All Rights Reserved.</w:t>
    </w:r>
  </w:p>
  <w:bookmarkEnd w:id="3"/>
  <w:p w:rsidR="008F5536" w:rsidRDefault="008F5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43" w:rsidRDefault="00C47143" w:rsidP="00C47143">
      <w:pPr>
        <w:spacing w:after="0" w:line="240" w:lineRule="auto"/>
      </w:pPr>
      <w:r>
        <w:separator/>
      </w:r>
    </w:p>
  </w:footnote>
  <w:footnote w:type="continuationSeparator" w:id="0">
    <w:p w:rsidR="00C47143" w:rsidRDefault="00C47143" w:rsidP="00C47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6F" w:rsidRDefault="00AC37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846179"/>
      <w:docPartObj>
        <w:docPartGallery w:val="Page Numbers (Top of Page)"/>
        <w:docPartUnique/>
      </w:docPartObj>
    </w:sdtPr>
    <w:sdtEndPr>
      <w:rPr>
        <w:noProof/>
      </w:rPr>
    </w:sdtEndPr>
    <w:sdtContent>
      <w:p w:rsidR="00A401B2" w:rsidRDefault="00A401B2">
        <w:pPr>
          <w:pStyle w:val="Header"/>
          <w:jc w:val="right"/>
        </w:pPr>
        <w:r>
          <w:fldChar w:fldCharType="begin"/>
        </w:r>
        <w:r>
          <w:instrText xml:space="preserve"> PAGE   \* MERGEFORMAT </w:instrText>
        </w:r>
        <w:r>
          <w:fldChar w:fldCharType="separate"/>
        </w:r>
        <w:r w:rsidR="008F5536">
          <w:rPr>
            <w:noProof/>
          </w:rPr>
          <w:t>1</w:t>
        </w:r>
        <w:r>
          <w:rPr>
            <w:noProof/>
          </w:rPr>
          <w:fldChar w:fldCharType="end"/>
        </w:r>
      </w:p>
    </w:sdtContent>
  </w:sdt>
  <w:p w:rsidR="0055502C" w:rsidRDefault="00A401B2">
    <w:pPr>
      <w:pStyle w:val="Header"/>
    </w:pPr>
    <w:r>
      <w:rPr>
        <w:color w:val="475073"/>
      </w:rPr>
      <w:t xml:space="preserve">                                               Center for Medicare and Medicaid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76F" w:rsidRDefault="00AC37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E5"/>
    <w:rsid w:val="00077DA3"/>
    <w:rsid w:val="002213F2"/>
    <w:rsid w:val="002A29E6"/>
    <w:rsid w:val="003D5AEE"/>
    <w:rsid w:val="003E11EB"/>
    <w:rsid w:val="004F5FA2"/>
    <w:rsid w:val="0055502C"/>
    <w:rsid w:val="00641ACE"/>
    <w:rsid w:val="00784883"/>
    <w:rsid w:val="00786F96"/>
    <w:rsid w:val="007B4118"/>
    <w:rsid w:val="008410C4"/>
    <w:rsid w:val="008F5536"/>
    <w:rsid w:val="00A246E5"/>
    <w:rsid w:val="00A401B2"/>
    <w:rsid w:val="00AC376F"/>
    <w:rsid w:val="00B3777C"/>
    <w:rsid w:val="00B53370"/>
    <w:rsid w:val="00C47143"/>
    <w:rsid w:val="00D03B44"/>
    <w:rsid w:val="00D50E61"/>
    <w:rsid w:val="00DF60D7"/>
    <w:rsid w:val="00E77146"/>
    <w:rsid w:val="00EA522F"/>
    <w:rsid w:val="00F0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1EB"/>
    <w:rPr>
      <w:color w:val="0000FF"/>
      <w:u w:val="single"/>
    </w:rPr>
  </w:style>
  <w:style w:type="paragraph" w:styleId="NormalWeb">
    <w:name w:val="Normal (Web)"/>
    <w:basedOn w:val="Normal"/>
    <w:uiPriority w:val="99"/>
    <w:semiHidden/>
    <w:unhideWhenUsed/>
    <w:rsid w:val="002A29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29E6"/>
    <w:rPr>
      <w:i/>
      <w:iCs/>
    </w:rPr>
  </w:style>
  <w:style w:type="paragraph" w:styleId="Header">
    <w:name w:val="header"/>
    <w:basedOn w:val="Normal"/>
    <w:link w:val="HeaderChar"/>
    <w:uiPriority w:val="99"/>
    <w:unhideWhenUsed/>
    <w:rsid w:val="00C4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143"/>
  </w:style>
  <w:style w:type="paragraph" w:styleId="Footer">
    <w:name w:val="footer"/>
    <w:basedOn w:val="Normal"/>
    <w:link w:val="FooterChar"/>
    <w:uiPriority w:val="99"/>
    <w:unhideWhenUsed/>
    <w:rsid w:val="00C4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143"/>
  </w:style>
  <w:style w:type="paragraph" w:styleId="NoSpacing">
    <w:name w:val="No Spacing"/>
    <w:link w:val="NoSpacingChar"/>
    <w:uiPriority w:val="1"/>
    <w:qFormat/>
    <w:rsid w:val="0055502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5502C"/>
    <w:rPr>
      <w:rFonts w:eastAsiaTheme="minorEastAsia"/>
      <w:lang w:eastAsia="ja-JP"/>
    </w:rPr>
  </w:style>
  <w:style w:type="paragraph" w:styleId="BalloonText">
    <w:name w:val="Balloon Text"/>
    <w:basedOn w:val="Normal"/>
    <w:link w:val="BalloonTextChar"/>
    <w:uiPriority w:val="99"/>
    <w:semiHidden/>
    <w:unhideWhenUsed/>
    <w:rsid w:val="00555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2C"/>
    <w:rPr>
      <w:rFonts w:ascii="Tahoma" w:hAnsi="Tahoma" w:cs="Tahoma"/>
      <w:sz w:val="16"/>
      <w:szCs w:val="16"/>
    </w:rPr>
  </w:style>
  <w:style w:type="character" w:customStyle="1" w:styleId="qa-interaction-thread-content">
    <w:name w:val="qa-interaction-thread-content"/>
    <w:basedOn w:val="DefaultParagraphFont"/>
    <w:rsid w:val="008F5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11EB"/>
    <w:rPr>
      <w:color w:val="0000FF"/>
      <w:u w:val="single"/>
    </w:rPr>
  </w:style>
  <w:style w:type="paragraph" w:styleId="NormalWeb">
    <w:name w:val="Normal (Web)"/>
    <w:basedOn w:val="Normal"/>
    <w:uiPriority w:val="99"/>
    <w:semiHidden/>
    <w:unhideWhenUsed/>
    <w:rsid w:val="002A29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29E6"/>
    <w:rPr>
      <w:i/>
      <w:iCs/>
    </w:rPr>
  </w:style>
  <w:style w:type="paragraph" w:styleId="Header">
    <w:name w:val="header"/>
    <w:basedOn w:val="Normal"/>
    <w:link w:val="HeaderChar"/>
    <w:uiPriority w:val="99"/>
    <w:unhideWhenUsed/>
    <w:rsid w:val="00C4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143"/>
  </w:style>
  <w:style w:type="paragraph" w:styleId="Footer">
    <w:name w:val="footer"/>
    <w:basedOn w:val="Normal"/>
    <w:link w:val="FooterChar"/>
    <w:uiPriority w:val="99"/>
    <w:unhideWhenUsed/>
    <w:rsid w:val="00C4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143"/>
  </w:style>
  <w:style w:type="paragraph" w:styleId="NoSpacing">
    <w:name w:val="No Spacing"/>
    <w:link w:val="NoSpacingChar"/>
    <w:uiPriority w:val="1"/>
    <w:qFormat/>
    <w:rsid w:val="0055502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5502C"/>
    <w:rPr>
      <w:rFonts w:eastAsiaTheme="minorEastAsia"/>
      <w:lang w:eastAsia="ja-JP"/>
    </w:rPr>
  </w:style>
  <w:style w:type="paragraph" w:styleId="BalloonText">
    <w:name w:val="Balloon Text"/>
    <w:basedOn w:val="Normal"/>
    <w:link w:val="BalloonTextChar"/>
    <w:uiPriority w:val="99"/>
    <w:semiHidden/>
    <w:unhideWhenUsed/>
    <w:rsid w:val="00555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2C"/>
    <w:rPr>
      <w:rFonts w:ascii="Tahoma" w:hAnsi="Tahoma" w:cs="Tahoma"/>
      <w:sz w:val="16"/>
      <w:szCs w:val="16"/>
    </w:rPr>
  </w:style>
  <w:style w:type="character" w:customStyle="1" w:styleId="qa-interaction-thread-content">
    <w:name w:val="qa-interaction-thread-content"/>
    <w:basedOn w:val="DefaultParagraphFont"/>
    <w:rsid w:val="008F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1333">
      <w:bodyDiv w:val="1"/>
      <w:marLeft w:val="0"/>
      <w:marRight w:val="0"/>
      <w:marTop w:val="0"/>
      <w:marBottom w:val="0"/>
      <w:divBdr>
        <w:top w:val="none" w:sz="0" w:space="0" w:color="auto"/>
        <w:left w:val="none" w:sz="0" w:space="0" w:color="auto"/>
        <w:bottom w:val="none" w:sz="0" w:space="0" w:color="auto"/>
        <w:right w:val="none" w:sz="0" w:space="0" w:color="auto"/>
      </w:divBdr>
    </w:div>
    <w:div w:id="623536797">
      <w:bodyDiv w:val="1"/>
      <w:marLeft w:val="0"/>
      <w:marRight w:val="0"/>
      <w:marTop w:val="0"/>
      <w:marBottom w:val="0"/>
      <w:divBdr>
        <w:top w:val="none" w:sz="0" w:space="0" w:color="auto"/>
        <w:left w:val="none" w:sz="0" w:space="0" w:color="auto"/>
        <w:bottom w:val="none" w:sz="0" w:space="0" w:color="auto"/>
        <w:right w:val="none" w:sz="0" w:space="0" w:color="auto"/>
      </w:divBdr>
    </w:div>
    <w:div w:id="804196399">
      <w:bodyDiv w:val="1"/>
      <w:marLeft w:val="0"/>
      <w:marRight w:val="0"/>
      <w:marTop w:val="0"/>
      <w:marBottom w:val="0"/>
      <w:divBdr>
        <w:top w:val="none" w:sz="0" w:space="0" w:color="auto"/>
        <w:left w:val="none" w:sz="0" w:space="0" w:color="auto"/>
        <w:bottom w:val="none" w:sz="0" w:space="0" w:color="auto"/>
        <w:right w:val="none" w:sz="0" w:space="0" w:color="auto"/>
      </w:divBdr>
    </w:div>
    <w:div w:id="18746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medicaid/program-information/medicaid-and-chip-enrollment-data/report-highlights/index.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9786-619C-4DBD-998F-70D4140D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591</Words>
  <Characters>2958</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Corning Incorporated</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Public</cp:keywords>
  <cp:lastModifiedBy>Turner, Shelia K</cp:lastModifiedBy>
  <cp:revision>6</cp:revision>
  <dcterms:created xsi:type="dcterms:W3CDTF">2017-05-18T15:42:00Z</dcterms:created>
  <dcterms:modified xsi:type="dcterms:W3CDTF">2017-06-01T18:49:00Z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c143ba6c-dcc5-4762-9694-13ccc23df665</vt:lpwstr>
  </property>
  <property fmtid="{D5CDD505-2E9C-101B-9397-08002B2CF9AE}" pid="3" name="CORNINGClassification">
    <vt:lpwstr>Public</vt:lpwstr>
  </property>
  <property fmtid="{D5CDD505-2E9C-101B-9397-08002B2CF9AE}" pid="4" name="CORNINGMarkingOption">
    <vt:lpwstr>Automatic</vt:lpwstr>
  </property>
  <property fmtid="{D5CDD505-2E9C-101B-9397-08002B2CF9AE}" pid="5" name="CorningConfigurationVersion">
    <vt:lpwstr>2.3</vt:lpwstr>
  </property>
  <property fmtid="{D5CDD505-2E9C-101B-9397-08002B2CF9AE}" pid="6" name="CCTCode">
    <vt:lpwstr>CP</vt:lpwstr>
  </property>
  <property fmtid="{D5CDD505-2E9C-101B-9397-08002B2CF9AE}" pid="7" name="CorningFullClassification">
    <vt:lpwstr>Corning Public</vt:lpwstr>
  </property>
</Properties>
</file>